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67b35ff36f9fec76b20ef5b5063c011da5d44a"/>
    <w:p>
      <w:pPr>
        <w:pStyle w:val="Heading3"/>
      </w:pPr>
      <w:r>
        <w:t xml:space="preserve">Для молодёжи из Хорошёвского района проведут программу по трудоустройству</w:t>
      </w:r>
    </w:p>
    <w:p>
      <w:pPr>
        <w:pStyle w:val="FirstParagraph"/>
      </w:pPr>
      <w:r>
        <w:t xml:space="preserve">22.02.2024</w:t>
      </w:r>
    </w:p>
    <w:p>
      <w:pPr>
        <w:pStyle w:val="BodyText"/>
      </w:pPr>
      <w:r>
        <w:rPr>
          <w:iCs/>
          <w:i/>
          <w:bCs/>
          <w:b/>
        </w:rPr>
        <w:t xml:space="preserve">22.02.2024. В Москве начался новый сезон программы по трудоустройству молодых специалистов «ОФ.ФЕР». Жители Хорошёвского района смогут найти работу в востребованных сферах, среди которых SMM, пиар и маркетинг, ИТ, государственная служба, аналитика, юриспруденция, менеджмент и другие. Об этом сообщается на официальном сайте мэра Москвы.</w:t>
      </w:r>
    </w:p>
    <w:p>
      <w:pPr>
        <w:pStyle w:val="BodyText"/>
      </w:pPr>
      <w:r>
        <w:rPr>
          <w:iCs/>
          <w:i/>
        </w:rPr>
        <w:t xml:space="preserve">«Участников разделят на две группы. По направлению «Начало» будут заниматься студенты старших курсов и выпускники, у которых уже был опыт работы в определенной сфере. Блок «Транcформация» подойдет молодым специалистам с опытом от трех до пяти лет, которые заинтересованы в карьерном росте или развитии в другом направлении», — уточняется в сообщении.</w:t>
      </w:r>
    </w:p>
    <w:p>
      <w:pPr>
        <w:pStyle w:val="BodyText"/>
      </w:pPr>
      <w:r>
        <w:t xml:space="preserve">Подать заявку можно до 24 марта на портале «Молодежь Москвы». Для участия необходимо заполнить анкету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t xml:space="preserve">Напомним, МФЦ Хорошёвского района расположен по адресу: ул. Куусинена, дом 19, корпус 2. Он работает без перерывов и выходных с 08:00 до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http://khoroshevskiy.mos.ru/presscenter/news/detail/12182531.html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Хорошевского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horoshevskiy.mos.ru" TargetMode="External" /><Relationship Type="http://schemas.openxmlformats.org/officeDocument/2006/relationships/hyperlink" Id="rId21" Target="http://khoroshevskiy.mos.ru/presscenter/news/detail/12182531.html" TargetMode="External" /><Relationship Type="http://schemas.openxmlformats.org/officeDocument/2006/relationships/hyperlink" Id="rId20" Target="https://mosmolodezh.ru/offer_vrabot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horoshevskiy.mos.ru" TargetMode="External" /><Relationship Type="http://schemas.openxmlformats.org/officeDocument/2006/relationships/hyperlink" Id="rId21" Target="http://khoroshevskiy.mos.ru/presscenter/news/detail/12182531.html" TargetMode="External" /><Relationship Type="http://schemas.openxmlformats.org/officeDocument/2006/relationships/hyperlink" Id="rId20" Target="https://mosmolodezh.ru/offer_vrabot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2024-03-20T16:54:27Z</dcterms:created>
  <dcterms:modified xsi:type="dcterms:W3CDTF">2024-03-20T16:54:27Z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